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b/>
          <w:bCs/>
          <w:color w:val="555555"/>
          <w:lang w:val="en-US" w:eastAsia="el-GR"/>
        </w:rPr>
        <w:t>Difficulty level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: </w:t>
      </w:r>
      <w:hyperlink r:id="rId4" w:history="1">
        <w:r w:rsidRPr="0065748D">
          <w:rPr>
            <w:rFonts w:ascii="Helvetica" w:eastAsia="Times New Roman" w:hAnsi="Helvetica" w:cs="Times New Roman"/>
            <w:color w:val="4765A0"/>
            <w:u w:val="single"/>
            <w:lang w:val="en-US" w:eastAsia="el-GR"/>
          </w:rPr>
          <w:t>C1</w:t>
        </w:r>
      </w:hyperlink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 / advanced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This activity helps with part 1 of the Use of English paper. You should complete this activity in 15 minutes.</w:t>
      </w:r>
    </w:p>
    <w:p w:rsid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  <w:t>Click on the gaps, then choose the best word to fill the spaces.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</w:pPr>
    </w:p>
    <w:p w:rsidR="0065748D" w:rsidRPr="0065748D" w:rsidRDefault="0065748D" w:rsidP="0065748D">
      <w:pPr>
        <w:spacing w:before="84" w:after="167" w:line="452" w:lineRule="atLeast"/>
        <w:outlineLvl w:val="2"/>
        <w:rPr>
          <w:rFonts w:ascii="Arial" w:eastAsia="Times New Roman" w:hAnsi="Arial" w:cs="Arial"/>
          <w:color w:val="585F69"/>
          <w:sz w:val="34"/>
          <w:szCs w:val="34"/>
          <w:lang w:val="en-US" w:eastAsia="el-GR"/>
        </w:rPr>
      </w:pPr>
      <w:r w:rsidRPr="0065748D">
        <w:rPr>
          <w:rFonts w:ascii="Arial" w:eastAsia="Times New Roman" w:hAnsi="Arial" w:cs="Arial"/>
          <w:color w:val="585F69"/>
          <w:sz w:val="34"/>
          <w:szCs w:val="34"/>
          <w:lang w:val="en-US" w:eastAsia="el-GR"/>
        </w:rPr>
        <w:t>Legal fight hits music pirates</w:t>
      </w:r>
    </w:p>
    <w:p w:rsidR="00F547F2" w:rsidRDefault="0065748D" w:rsidP="0065748D">
      <w:pPr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The global recording industry has launched its largest wave of legal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70.35pt;height:18.4pt" o:ole="">
            <v:imagedata r:id="rId5" o:title=""/>
          </v:shape>
          <w:control r:id="rId6" w:name="DefaultOcxName" w:shapeid="_x0000_i1099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" name="Εικόνα 1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against people suspected of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8" type="#_x0000_t75" style="width:83.7pt;height:18.4pt" o:ole="">
            <v:imagedata r:id="rId8" o:title=""/>
          </v:shape>
          <w:control r:id="rId9" w:name="DefaultOcxName1" w:shapeid="_x0000_i1098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2" name="Εικόνα 2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music files on the internet. The latest move by the International Federation of the Phonographic Industry (IFPI)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100" type="#_x0000_t75" style="width:70.35pt;height:18.4pt" o:ole="">
            <v:imagedata r:id="rId5" o:title=""/>
          </v:shape>
          <w:control r:id="rId10" w:name="DefaultOcxName2" w:shapeid="_x0000_i1100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3" name="Εικόνα 3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 xml:space="preserve"> 2,100 alleged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uploaders</w:t>
      </w:r>
      <w:proofErr w:type="spellEnd"/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6" type="#_x0000_t75" style="width:61.1pt;height:18.4pt" o:ole="">
            <v:imagedata r:id="rId11" o:title=""/>
          </v:shape>
          <w:control r:id="rId12" w:name="DefaultOcxName3" w:shapeid="_x0000_i1096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4" name="Εικόνα 4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peer-to-peer (P2P) networks in 16 nations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5" type="#_x0000_t75" style="width:79.55pt;height:18.4pt" o:ole="">
            <v:imagedata r:id="rId13" o:title=""/>
          </v:shape>
          <w:control r:id="rId14" w:name="DefaultOcxName4" w:shapeid="_x0000_i1095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5" name="Εικόνα 5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the UK, France, Germany and Italy. Thousands of people have agreed to pay compensation since the campaign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4" type="#_x0000_t75" style="width:61.1pt;height:18.4pt" o:ole="">
            <v:imagedata r:id="rId11" o:title=""/>
          </v:shape>
          <w:control r:id="rId15" w:name="DefaultOcxName5" w:shapeid="_x0000_i1094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6" name="Εικόνα 6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. In the US, civil lawsuits have been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3" type="#_x0000_t75" style="width:75.35pt;height:18.4pt" o:ole="">
            <v:imagedata r:id="rId16" o:title=""/>
          </v:shape>
          <w:control r:id="rId17" w:name="DefaultOcxName6" w:shapeid="_x0000_i1093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7" name="Εικόνα 7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against more than 15,597 people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2" type="#_x0000_t75" style="width:79.55pt;height:18.4pt" o:ole="">
            <v:imagedata r:id="rId13" o:title=""/>
          </v:shape>
          <w:control r:id="rId18" w:name="DefaultOcxName7" w:shapeid="_x0000_i1092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8" name="Εικόνα 8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September 2003 and there have been 3,590 settlements. 'This is a significant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1" type="#_x0000_t75" style="width:79.55pt;height:18.4pt" o:ole="">
            <v:imagedata r:id="rId13" o:title=""/>
          </v:shape>
          <w:control r:id="rId19" w:name="DefaultOcxName8" w:shapeid="_x0000_i1091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9" name="Εικόνα 9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of our enforcement actions against people who are uploading and distributing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90" type="#_x0000_t75" style="width:83.7pt;height:18.4pt" o:ole="">
            <v:imagedata r:id="rId8" o:title=""/>
          </v:shape>
          <w:control r:id="rId20" w:name="DefaultOcxName9" w:shapeid="_x0000_i1090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0" name="Εικόνα 10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music on p2p networks,' said IFPI chief John Kennedy. 'Thousands of people - mostly internet-savvy men in their 20s or 30s - have learnt to their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89" type="#_x0000_t75" style="width:66.15pt;height:18.4pt" o:ole="">
            <v:imagedata r:id="rId21" o:title=""/>
          </v:shape>
          <w:control r:id="rId22" w:name="DefaultOcxName10" w:shapeid="_x0000_i1089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" name="Εικόνα 11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the legal and financial risks involved in file-sharing copyrighted music in large quantities.' Individual cases are generally brought by the national associations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88" type="#_x0000_t75" style="width:88.75pt;height:18.4pt" o:ole="">
            <v:imagedata r:id="rId23" o:title=""/>
          </v:shape>
          <w:control r:id="rId24" w:name="DefaultOcxName11" w:shapeid="_x0000_i1088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2" name="Εικόνα 12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the recording industry, and in some cases by the labels,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87" type="#_x0000_t75" style="width:61.1pt;height:18.4pt" o:ole="">
            <v:imagedata r:id="rId11" o:title=""/>
          </v:shape>
          <w:control r:id="rId25" w:name="DefaultOcxName12" w:shapeid="_x0000_i1087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3" name="Εικόνα 13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civil complaints. The UK record industry has so far brought 97 cases, with a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86" type="#_x0000_t75" style="width:70.35pt;height:18.4pt" o:ole="">
            <v:imagedata r:id="rId5" o:title=""/>
          </v:shape>
          <w:control r:id="rId26" w:name="DefaultOcxName13" w:shapeid="_x0000_i1086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" name="Εικόνα 14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 xml:space="preserve"> 65 covered by the latest action. More than 140,000 in compensation has been paid to the British Phonographic Industry by 71 individuals.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Those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who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>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1085" type="#_x0000_t75" style="width:61.1pt;height:18.4pt" o:ole="">
            <v:imagedata r:id="rId11" o:title=""/>
          </v:shape>
          <w:control r:id="rId27" w:name="DefaultOcxName14" w:shapeid="_x0000_i1085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5" name="Εικόνα 15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t> 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to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resolve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cases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face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civil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court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action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>.</w:t>
      </w:r>
    </w:p>
    <w:p w:rsidR="0065748D" w:rsidRDefault="0065748D" w:rsidP="0065748D">
      <w:pPr>
        <w:rPr>
          <w:rFonts w:ascii="Helvetica" w:eastAsia="Times New Roman" w:hAnsi="Helvetica" w:cs="Times New Roman"/>
          <w:color w:val="333333"/>
          <w:lang w:val="en-US" w:eastAsia="el-GR"/>
        </w:rPr>
      </w:pPr>
    </w:p>
    <w:p w:rsidR="0065748D" w:rsidRDefault="0065748D" w:rsidP="0065748D">
      <w:pPr>
        <w:rPr>
          <w:rFonts w:ascii="Helvetica" w:hAnsi="Helvetica"/>
          <w:color w:val="333333"/>
          <w:shd w:val="clear" w:color="auto" w:fill="FFFFFF"/>
          <w:lang w:val="en-US"/>
        </w:rPr>
      </w:pPr>
      <w:r w:rsidRPr="0065748D">
        <w:rPr>
          <w:rFonts w:ascii="Helvetica" w:hAnsi="Helvetica"/>
          <w:color w:val="333333"/>
          <w:shd w:val="clear" w:color="auto" w:fill="FFFFFF"/>
          <w:lang w:val="en-US"/>
        </w:rPr>
        <w:t>The global recording industry has launched its largest wave of legal </w:t>
      </w:r>
      <w:r>
        <w:object w:dxaOrig="4320" w:dyaOrig="4320">
          <v:shape id="_x0000_i2211" type="#_x0000_t75" style="width:70.35pt;height:18.4pt" o:ole="">
            <v:imagedata r:id="rId5" o:title=""/>
          </v:shape>
          <w:control r:id="rId28" w:name="DefaultOcxName16" w:shapeid="_x0000_i2211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77" name="Εικόνα 77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against people suspected of </w:t>
      </w:r>
      <w:r>
        <w:object w:dxaOrig="4320" w:dyaOrig="4320">
          <v:shape id="_x0000_i2210" type="#_x0000_t75" style="width:83.7pt;height:18.4pt" o:ole="">
            <v:imagedata r:id="rId8" o:title=""/>
          </v:shape>
          <w:control r:id="rId29" w:name="DefaultOcxName15" w:shapeid="_x0000_i2210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78" name="Εικόνα 78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music files on the internet. The latest move by the International Federation of the Phonographic Industry (IFPI) </w:t>
      </w:r>
      <w:r>
        <w:object w:dxaOrig="4320" w:dyaOrig="4320">
          <v:shape id="_x0000_i2209" type="#_x0000_t75" style="width:70.35pt;height:18.4pt" o:ole="">
            <v:imagedata r:id="rId5" o:title=""/>
          </v:shape>
          <w:control r:id="rId30" w:name="DefaultOcxName21" w:shapeid="_x0000_i2209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79" name="Εικόνα 79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 xml:space="preserve"> 2,100 alleged </w:t>
      </w:r>
      <w:proofErr w:type="spellStart"/>
      <w:r w:rsidRPr="0065748D">
        <w:rPr>
          <w:rFonts w:ascii="Helvetica" w:hAnsi="Helvetica"/>
          <w:color w:val="333333"/>
          <w:shd w:val="clear" w:color="auto" w:fill="FFFFFF"/>
          <w:lang w:val="en-US"/>
        </w:rPr>
        <w:t>uploaders</w:t>
      </w:r>
      <w:proofErr w:type="spellEnd"/>
      <w:r w:rsidRPr="0065748D">
        <w:rPr>
          <w:rFonts w:ascii="Helvetica" w:hAnsi="Helvetica"/>
          <w:color w:val="333333"/>
          <w:shd w:val="clear" w:color="auto" w:fill="FFFFFF"/>
          <w:lang w:val="en-US"/>
        </w:rPr>
        <w:t> </w:t>
      </w:r>
      <w:r>
        <w:object w:dxaOrig="4320" w:dyaOrig="4320">
          <v:shape id="_x0000_i2208" type="#_x0000_t75" style="width:61.1pt;height:18.4pt" o:ole="">
            <v:imagedata r:id="rId11" o:title=""/>
          </v:shape>
          <w:control r:id="rId31" w:name="DefaultOcxName31" w:shapeid="_x0000_i2208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0" name="Εικόνα 80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peer-to-peer (P2P) networks in 16 nations </w:t>
      </w:r>
      <w:r>
        <w:object w:dxaOrig="4320" w:dyaOrig="4320">
          <v:shape id="_x0000_i2207" type="#_x0000_t75" style="width:79.55pt;height:18.4pt" o:ole="">
            <v:imagedata r:id="rId13" o:title=""/>
          </v:shape>
          <w:control r:id="rId32" w:name="DefaultOcxName41" w:shapeid="_x0000_i2207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1" name="Εικόνα 81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the UK, France, Germany and Italy. Thousands of people have agreed to pay compensation since the campaign </w:t>
      </w:r>
      <w:r>
        <w:object w:dxaOrig="4320" w:dyaOrig="4320">
          <v:shape id="_x0000_i2206" type="#_x0000_t75" style="width:61.1pt;height:18.4pt" o:ole="">
            <v:imagedata r:id="rId11" o:title=""/>
          </v:shape>
          <w:control r:id="rId33" w:name="DefaultOcxName51" w:shapeid="_x0000_i2206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2" name="Εικόνα 82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. In the US, civil lawsuits have been </w:t>
      </w:r>
      <w:r>
        <w:object w:dxaOrig="4320" w:dyaOrig="4320">
          <v:shape id="_x0000_i2205" type="#_x0000_t75" style="width:75.35pt;height:18.4pt" o:ole="">
            <v:imagedata r:id="rId16" o:title=""/>
          </v:shape>
          <w:control r:id="rId34" w:name="DefaultOcxName61" w:shapeid="_x0000_i2205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3" name="Εικόνα 83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against more than 15,597 people </w:t>
      </w:r>
      <w:r>
        <w:object w:dxaOrig="4320" w:dyaOrig="4320">
          <v:shape id="_x0000_i2204" type="#_x0000_t75" style="width:79.55pt;height:18.4pt" o:ole="">
            <v:imagedata r:id="rId13" o:title=""/>
          </v:shape>
          <w:control r:id="rId35" w:name="DefaultOcxName71" w:shapeid="_x0000_i2204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4" name="Εικόνα 84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 xml:space="preserve"> September 2003 and there </w:t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lastRenderedPageBreak/>
        <w:t>have been 3,590 settlements. 'This is a significant </w:t>
      </w:r>
      <w:r>
        <w:object w:dxaOrig="4320" w:dyaOrig="4320">
          <v:shape id="_x0000_i2212" type="#_x0000_t75" style="width:79.55pt;height:18.4pt" o:ole="">
            <v:imagedata r:id="rId13" o:title=""/>
          </v:shape>
          <w:control r:id="rId36" w:name="DefaultOcxName81" w:shapeid="_x0000_i2212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5" name="Εικόνα 85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of our enforcement actions against people who are uploading and distributing </w:t>
      </w:r>
      <w:r>
        <w:object w:dxaOrig="4320" w:dyaOrig="4320">
          <v:shape id="_x0000_i2202" type="#_x0000_t75" style="width:83.7pt;height:18.4pt" o:ole="">
            <v:imagedata r:id="rId8" o:title=""/>
          </v:shape>
          <w:control r:id="rId37" w:name="DefaultOcxName91" w:shapeid="_x0000_i2202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6" name="Εικόνα 86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music on p2p networks,' said IFPI chief John Kennedy. 'Thousands of people - mostly internet-savvy men in their 20s or 30s - have learnt to their </w:t>
      </w:r>
      <w:r>
        <w:object w:dxaOrig="4320" w:dyaOrig="4320">
          <v:shape id="_x0000_i2201" type="#_x0000_t75" style="width:66.15pt;height:18.4pt" o:ole="">
            <v:imagedata r:id="rId21" o:title=""/>
          </v:shape>
          <w:control r:id="rId38" w:name="DefaultOcxName101" w:shapeid="_x0000_i2201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7" name="Εικόνα 87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the legal and financial risks involved in file-sharing copyrighted music in large quantities.' Individual cases are generally brought by the national associations </w:t>
      </w:r>
      <w:r>
        <w:object w:dxaOrig="4320" w:dyaOrig="4320">
          <v:shape id="_x0000_i2200" type="#_x0000_t75" style="width:88.75pt;height:18.4pt" o:ole="">
            <v:imagedata r:id="rId23" o:title=""/>
          </v:shape>
          <w:control r:id="rId39" w:name="DefaultOcxName111" w:shapeid="_x0000_i2200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8" name="Εικόνα 88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the recording industry, and in some cases by the labels, </w:t>
      </w:r>
      <w:r>
        <w:object w:dxaOrig="4320" w:dyaOrig="4320">
          <v:shape id="_x0000_i2199" type="#_x0000_t75" style="width:61.1pt;height:18.4pt" o:ole="">
            <v:imagedata r:id="rId11" o:title=""/>
          </v:shape>
          <w:control r:id="rId40" w:name="DefaultOcxName121" w:shapeid="_x0000_i2199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89" name="Εικόνα 89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civil complaints. The UK record industry has so far brought 97 cases, with a </w:t>
      </w:r>
      <w:r>
        <w:object w:dxaOrig="4320" w:dyaOrig="4320">
          <v:shape id="_x0000_i2198" type="#_x0000_t75" style="width:70.35pt;height:18.4pt" o:ole="">
            <v:imagedata r:id="rId5" o:title=""/>
          </v:shape>
          <w:control r:id="rId41" w:name="DefaultOcxName131" w:shapeid="_x0000_i2198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90" name="Εικόνα 90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65 covered by the latest action. More than 140,000 in compensation has been paid to the British Phonographic Industry by 71 individuals. Those who </w:t>
      </w:r>
      <w:r>
        <w:object w:dxaOrig="4320" w:dyaOrig="4320">
          <v:shape id="_x0000_i2197" type="#_x0000_t75" style="width:61.1pt;height:18.4pt" o:ole="">
            <v:imagedata r:id="rId11" o:title=""/>
          </v:shape>
          <w:control r:id="rId42" w:name="DefaultOcxName141" w:shapeid="_x0000_i2197"/>
        </w:object>
      </w:r>
      <w:r>
        <w:rPr>
          <w:rFonts w:ascii="Helvetica" w:hAnsi="Helvetica"/>
          <w:noProof/>
          <w:color w:val="333333"/>
          <w:shd w:val="clear" w:color="auto" w:fill="FFFFFF"/>
          <w:lang w:eastAsia="el-GR"/>
        </w:rPr>
        <w:drawing>
          <wp:inline distT="0" distB="0" distL="0" distR="0">
            <wp:extent cx="148590" cy="148590"/>
            <wp:effectExtent l="0" t="0" r="0" b="0"/>
            <wp:docPr id="91" name="Εικόνα 91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hAnsi="Helvetica"/>
          <w:color w:val="333333"/>
          <w:shd w:val="clear" w:color="auto" w:fill="FFFFFF"/>
          <w:lang w:val="en-US"/>
        </w:rPr>
        <w:t> to resolve cases face civil court action.</w:t>
      </w:r>
    </w:p>
    <w:p w:rsidR="0065748D" w:rsidRDefault="0065748D" w:rsidP="0065748D">
      <w:pPr>
        <w:rPr>
          <w:rFonts w:ascii="Helvetica" w:hAnsi="Helvetica"/>
          <w:color w:val="333333"/>
          <w:shd w:val="clear" w:color="auto" w:fill="FFFFFF"/>
          <w:lang w:val="en-US"/>
        </w:rPr>
      </w:pP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b/>
          <w:bCs/>
          <w:color w:val="555555"/>
          <w:lang w:val="en-US" w:eastAsia="el-GR"/>
        </w:rPr>
        <w:t>Difficulty level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: </w:t>
      </w:r>
      <w:hyperlink r:id="rId43" w:history="1">
        <w:r w:rsidRPr="0065748D">
          <w:rPr>
            <w:rFonts w:ascii="Helvetica" w:eastAsia="Times New Roman" w:hAnsi="Helvetica" w:cs="Times New Roman"/>
            <w:color w:val="4765A0"/>
            <w:u w:val="single"/>
            <w:lang w:val="en-US" w:eastAsia="el-GR"/>
          </w:rPr>
          <w:t>C1</w:t>
        </w:r>
      </w:hyperlink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 / advanced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This activity helps with part 2 of the Use of English paper. You should complete this activity in 15 minutes.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  <w:t>Click in the gaps and type one word in each gap.</w:t>
      </w:r>
    </w:p>
    <w:p w:rsidR="0065748D" w:rsidRPr="0065748D" w:rsidRDefault="0065748D" w:rsidP="0065748D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US publication Rolling Stone magazine is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8" type="#_x0000_t75" style="width:49.4pt;height:18.4pt" o:ole="">
            <v:imagedata r:id="rId44" o:title=""/>
          </v:shape>
          <w:control r:id="rId45" w:name="DefaultOcxName18" w:shapeid="_x0000_i2288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89" name="Εικόνα 1189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9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launch in China. The magazine,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6" type="#_x0000_t75" style="width:49.4pt;height:18.4pt" o:ole="">
            <v:imagedata r:id="rId44" o:title=""/>
          </v:shape>
          <w:control r:id="rId46" w:name="DefaultOcxName17" w:shapeid="_x0000_i2286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0" name="Εικόνα 1190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0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should hit shelves early next year, will focus on China's emerging youth culture as well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5" type="#_x0000_t75" style="width:49.4pt;height:18.4pt" o:ole="">
            <v:imagedata r:id="rId44" o:title=""/>
          </v:shape>
          <w:control r:id="rId47" w:name="DefaultOcxName22" w:shapeid="_x0000_i2285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1" name="Εικόνα 1191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1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foreign arts and entertainment. Rolling Stone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4" type="#_x0000_t75" style="width:49.4pt;height:18.4pt" o:ole="">
            <v:imagedata r:id="rId44" o:title=""/>
          </v:shape>
          <w:control r:id="rId48" w:name="DefaultOcxName32" w:shapeid="_x0000_i2284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2" name="Εικόνα 1192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2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first published in San Francisco in 1967 to chronicle cultural changes in the US. "We feel Chinese music and arts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3" type="#_x0000_t75" style="width:49.4pt;height:18.4pt" o:ole="">
            <v:imagedata r:id="rId44" o:title=""/>
          </v:shape>
          <w:control r:id="rId49" w:name="DefaultOcxName42" w:shapeid="_x0000_i2283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3" name="Εικόνα 1193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3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maturing rapidly and that a Chinese edition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2" type="#_x0000_t75" style="width:49.4pt;height:18.4pt" o:ole="">
            <v:imagedata r:id="rId44" o:title=""/>
          </v:shape>
          <w:control r:id="rId50" w:name="DefaultOcxName52" w:shapeid="_x0000_i2282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4" name="Εικόνα 1194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4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be viable," said Jimmy Jung, of One World Publishing. Rolling Stone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1" type="#_x0000_t75" style="width:49.4pt;height:18.4pt" o:ole="">
            <v:imagedata r:id="rId44" o:title=""/>
          </v:shape>
          <w:control r:id="rId51" w:name="DefaultOcxName62" w:shapeid="_x0000_i2281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5" name="Εικόνα 1195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5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 xml:space="preserve"> licensed Hong Kong-based One World to publish the Chinese-language edition.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Mr</w:t>
      </w:r>
      <w:proofErr w:type="spellEnd"/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 xml:space="preserve"> Jung said the magazine, to be printed in simplified Chinese characters, will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80" type="#_x0000_t75" style="width:49.4pt;height:18.4pt" o:ole="">
            <v:imagedata r:id="rId44" o:title=""/>
          </v:shape>
          <w:control r:id="rId52" w:name="DefaultOcxName72" w:shapeid="_x0000_i2280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6" name="Εικόνα 1196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6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a mix of local content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9" type="#_x0000_t75" style="width:49.4pt;height:18.4pt" o:ole="">
            <v:imagedata r:id="rId44" o:title=""/>
          </v:shape>
          <w:control r:id="rId53" w:name="DefaultOcxName82" w:shapeid="_x0000_i2279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7" name="Εικόνα 1197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primarily by Beijing-based staff and translations of articles from the US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8" type="#_x0000_t75" style="width:49.4pt;height:18.4pt" o:ole="">
            <v:imagedata r:id="rId44" o:title=""/>
          </v:shape>
          <w:control r:id="rId54" w:name="DefaultOcxName92" w:shapeid="_x0000_i2278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8" name="Εικόνα 1198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8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. "We want to make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7" type="#_x0000_t75" style="width:49.4pt;height:18.4pt" o:ole="">
            <v:imagedata r:id="rId44" o:title=""/>
          </v:shape>
          <w:control r:id="rId55" w:name="DefaultOcxName102" w:shapeid="_x0000_i2277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199" name="Εικόνα 1199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9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that we're faithful to the spirit of the brand," said Jung. He added that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6" type="#_x0000_t75" style="width:49.4pt;height:18.4pt" o:ole="">
            <v:imagedata r:id="rId44" o:title=""/>
          </v:shape>
          <w:control r:id="rId56" w:name="DefaultOcxName112" w:shapeid="_x0000_i2276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200" name="Εικόνα 1200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0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Hong Kong and Taiwan had more developed pop cultures, mainland China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5" type="#_x0000_t75" style="width:49.4pt;height:18.4pt" o:ole="">
            <v:imagedata r:id="rId44" o:title=""/>
          </v:shape>
          <w:control r:id="rId57" w:name="DefaultOcxName122" w:shapeid="_x0000_i2275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201" name="Εικόνα 1201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1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more important. "We feel China offers greater potential and we want to be there from the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4" type="#_x0000_t75" style="width:49.4pt;height:18.4pt" o:ole="">
            <v:imagedata r:id="rId44" o:title=""/>
          </v:shape>
          <w:control r:id="rId58" w:name="DefaultOcxName132" w:shapeid="_x0000_i2274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202" name="Εικόνα 1202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2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," said Jung, whose company also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273" type="#_x0000_t75" style="width:49.4pt;height:18.4pt" o:ole="">
            <v:imagedata r:id="rId44" o:title=""/>
          </v:shape>
          <w:control r:id="rId59" w:name="DefaultOcxName142" w:shapeid="_x0000_i2273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203" name="Εικόνα 1203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Chinese editions of British car magazine, Top Gear and gadget magazine T3.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b/>
          <w:bCs/>
          <w:color w:val="555555"/>
          <w:lang w:val="en-US" w:eastAsia="el-GR"/>
        </w:rPr>
        <w:t>Difficulty level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: </w:t>
      </w:r>
      <w:hyperlink r:id="rId60" w:history="1">
        <w:r w:rsidRPr="0065748D">
          <w:rPr>
            <w:rFonts w:ascii="Helvetica" w:eastAsia="Times New Roman" w:hAnsi="Helvetica" w:cs="Times New Roman"/>
            <w:color w:val="4765A0"/>
            <w:u w:val="single"/>
            <w:lang w:val="en-US" w:eastAsia="el-GR"/>
          </w:rPr>
          <w:t>C1</w:t>
        </w:r>
      </w:hyperlink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 / advanced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This free CAE Use of English Practice Test helps with the word formation and vocabulary that you need to master for the CAE.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b/>
          <w:bCs/>
          <w:color w:val="555555"/>
          <w:lang w:val="en-US" w:eastAsia="el-GR"/>
        </w:rPr>
        <w:t>Difficulty level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: </w:t>
      </w:r>
      <w:hyperlink r:id="rId61" w:history="1">
        <w:r w:rsidRPr="0065748D">
          <w:rPr>
            <w:rFonts w:ascii="Helvetica" w:eastAsia="Times New Roman" w:hAnsi="Helvetica" w:cs="Times New Roman"/>
            <w:color w:val="4765A0"/>
            <w:u w:val="single"/>
            <w:lang w:val="en-US" w:eastAsia="el-GR"/>
          </w:rPr>
          <w:t>C1</w:t>
        </w:r>
      </w:hyperlink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 / advanced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b/>
          <w:bCs/>
          <w:color w:val="555555"/>
          <w:lang w:val="en-US" w:eastAsia="el-GR"/>
        </w:rPr>
        <w:lastRenderedPageBreak/>
        <w:t>Difficulty level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: </w:t>
      </w:r>
      <w:hyperlink r:id="rId62" w:history="1">
        <w:r w:rsidRPr="0065748D">
          <w:rPr>
            <w:rFonts w:ascii="Helvetica" w:eastAsia="Times New Roman" w:hAnsi="Helvetica" w:cs="Times New Roman"/>
            <w:color w:val="4765A0"/>
            <w:u w:val="single"/>
            <w:lang w:val="en-US" w:eastAsia="el-GR"/>
          </w:rPr>
          <w:t>C1</w:t>
        </w:r>
      </w:hyperlink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 / advanced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This free CAE Use of English Practice Test helps with the word formation and vocabulary that you need to master for the CAE.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  <w:t>Read the text below. Use the word given in capitals at the end of some of the lines to form a word that fits in the gap </w:t>
      </w:r>
      <w:r w:rsidRPr="0065748D">
        <w:rPr>
          <w:rFonts w:ascii="Helvetica" w:eastAsia="Times New Roman" w:hAnsi="Helvetica" w:cs="Times New Roman"/>
          <w:b/>
          <w:bCs/>
          <w:i/>
          <w:iCs/>
          <w:color w:val="333333"/>
          <w:lang w:val="en-US" w:eastAsia="el-GR"/>
        </w:rPr>
        <w:t>in the same line</w:t>
      </w:r>
      <w:r w:rsidRPr="0065748D">
        <w:rPr>
          <w:rFonts w:ascii="Helvetica" w:eastAsia="Times New Roman" w:hAnsi="Helvetica" w:cs="Times New Roman"/>
          <w:i/>
          <w:iCs/>
          <w:color w:val="333333"/>
          <w:lang w:val="en-US" w:eastAsia="el-GR"/>
        </w:rPr>
        <w:t>.</w:t>
      </w:r>
    </w:p>
    <w:p w:rsidR="0065748D" w:rsidRPr="0065748D" w:rsidRDefault="0065748D" w:rsidP="0065748D">
      <w:pPr>
        <w:shd w:val="clear" w:color="auto" w:fill="FFFFFF"/>
        <w:spacing w:before="84" w:after="167" w:line="452" w:lineRule="atLeast"/>
        <w:outlineLvl w:val="2"/>
        <w:rPr>
          <w:rFonts w:ascii="Arial" w:eastAsia="Times New Roman" w:hAnsi="Arial" w:cs="Arial"/>
          <w:color w:val="585F69"/>
          <w:sz w:val="34"/>
          <w:szCs w:val="34"/>
          <w:lang w:val="en-US" w:eastAsia="el-GR"/>
        </w:rPr>
      </w:pPr>
      <w:r w:rsidRPr="0065748D">
        <w:rPr>
          <w:rFonts w:ascii="Arial" w:eastAsia="Times New Roman" w:hAnsi="Arial" w:cs="Arial"/>
          <w:color w:val="585F69"/>
          <w:sz w:val="34"/>
          <w:szCs w:val="34"/>
          <w:lang w:val="en-US" w:eastAsia="el-GR"/>
        </w:rPr>
        <w:t>Second Language Learning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There has been much debate in recent times about when young people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 xml:space="preserve">should take up a second language.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This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has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been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especially</w:t>
      </w:r>
      <w:proofErr w:type="spellEnd"/>
      <w:r w:rsidRPr="0065748D">
        <w:rPr>
          <w:rFonts w:ascii="Helvetica" w:eastAsia="Times New Roman" w:hAnsi="Helvetica" w:cs="Times New Roman"/>
          <w:color w:val="333333"/>
          <w:lang w:eastAsia="el-GR"/>
        </w:rPr>
        <w:t xml:space="preserve"> </w:t>
      </w:r>
      <w:proofErr w:type="spellStart"/>
      <w:r w:rsidRPr="0065748D">
        <w:rPr>
          <w:rFonts w:ascii="Helvetica" w:eastAsia="Times New Roman" w:hAnsi="Helvetica" w:cs="Times New Roman"/>
          <w:color w:val="333333"/>
          <w:lang w:eastAsia="el-GR"/>
        </w:rPr>
        <w:t>fuelled</w:t>
      </w:r>
      <w:proofErr w:type="spellEnd"/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eastAsia="el-GR"/>
        </w:rPr>
      </w:pPr>
      <w:r w:rsidRPr="0065748D">
        <w:rPr>
          <w:rFonts w:ascii="Helvetica" w:eastAsia="Times New Roman" w:hAnsi="Helvetica" w:cs="Times New Roman"/>
          <w:color w:val="333333"/>
          <w:lang w:eastAsia="el-GR"/>
        </w:rPr>
        <w:t> 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in recent times by the increasing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6" type="#_x0000_t75" style="width:49.4pt;height:18.4pt" o:ole="">
            <v:imagedata r:id="rId44" o:title=""/>
          </v:shape>
          <w:control r:id="rId63" w:name="DefaultOcxName20" w:shapeid="_x0000_i2476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398" name="Εικόνα 1398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8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placed on the English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IMPORTANT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language. It is now commonplace to see parents providing a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substantial amount of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5" type="#_x0000_t75" style="width:49.4pt;height:18.4pt" o:ole="">
            <v:imagedata r:id="rId44" o:title=""/>
          </v:shape>
          <w:control r:id="rId64" w:name="DefaultOcxName19" w:shapeid="_x0000_i2475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399" name="Εικόνα 1399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9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on additional tuition on language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FUNDING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lessons to give their children every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4" type="#_x0000_t75" style="width:49.4pt;height:18.4pt" o:ole="">
            <v:imagedata r:id="rId44" o:title=""/>
          </v:shape>
          <w:control r:id="rId65" w:name="DefaultOcxName23" w:shapeid="_x0000_i2474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0" name="Εικόνα 1400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edge. In the past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COMPETITION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decade, language institutes have sprung up in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3" type="#_x0000_t75" style="width:49.4pt;height:18.4pt" o:ole="">
            <v:imagedata r:id="rId44" o:title=""/>
          </v:shape>
          <w:control r:id="rId66" w:name="DefaultOcxName33" w:shapeid="_x0000_i2473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1" name="Εικόνα 1401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1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urban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NUMBER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proofErr w:type="spellStart"/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centres</w:t>
      </w:r>
      <w:proofErr w:type="spellEnd"/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, all claiming to provide rapid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2" type="#_x0000_t75" style="width:49.4pt;height:18.4pt" o:ole="">
            <v:imagedata r:id="rId44" o:title=""/>
          </v:shape>
          <w:control r:id="rId67" w:name="DefaultOcxName43" w:shapeid="_x0000_i2472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2" name="Εικόνα 1402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2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in English.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ADVANCED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There has been a push by many parents to expose their children to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English in their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1" type="#_x0000_t75" style="width:49.4pt;height:18.4pt" o:ole="">
            <v:imagedata r:id="rId44" o:title=""/>
          </v:shape>
          <w:control r:id="rId68" w:name="DefaultOcxName53" w:shapeid="_x0000_i2471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3" name="Εικόνα 1403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3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years. This, many claim, will make the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FORMATION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language more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70" type="#_x0000_t75" style="width:49.4pt;height:18.4pt" o:ole="">
            <v:imagedata r:id="rId44" o:title=""/>
          </v:shape>
          <w:control r:id="rId69" w:name="DefaultOcxName63" w:shapeid="_x0000_i2470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4" name="Εικόνα 1404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4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and ensure that all pronunciation errors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INSTINCT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can be avoided. There is some evidence which points to youngsters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who have been raised in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69" type="#_x0000_t75" style="width:49.4pt;height:18.4pt" o:ole="">
            <v:imagedata r:id="rId44" o:title=""/>
          </v:shape>
          <w:control r:id="rId70" w:name="DefaultOcxName73" w:shapeid="_x0000_i2469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5" name="Εικόνα 1405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5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families, where the language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LANGUAGE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spoken at home is different to the one that they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68" type="#_x0000_t75" style="width:49.4pt;height:18.4pt" o:ole="">
            <v:imagedata r:id="rId44" o:title=""/>
          </v:shape>
          <w:control r:id="rId71" w:name="DefaultOcxName83" w:shapeid="_x0000_i2468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6" name="Εικόνα 1406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with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CONVERSATION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in their external environment. While these children can switch between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two languages with greater 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67" type="#_x0000_t75" style="width:49.4pt;height:18.4pt" o:ole="">
            <v:imagedata r:id="rId44" o:title=""/>
          </v:shape>
          <w:control r:id="rId72" w:name="DefaultOcxName93" w:shapeid="_x0000_i2467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7" name="Εικόνα 1407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7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, it remains to be seen</w:t>
      </w:r>
    </w:p>
    <w:p w:rsidR="0065748D" w:rsidRPr="0065748D" w:rsidRDefault="0065748D" w:rsidP="0065748D">
      <w:pPr>
        <w:shd w:val="clear" w:color="auto" w:fill="C8DEEF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EASY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Helvetica" w:eastAsia="Times New Roman" w:hAnsi="Helvetica" w:cs="Times New Roman"/>
          <w:color w:val="333333"/>
          <w:lang w:val="en-US" w:eastAsia="el-GR"/>
        </w:rPr>
      </w:pP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whether this is</w:t>
      </w:r>
      <w:r w:rsidRPr="0065748D">
        <w:rPr>
          <w:rFonts w:ascii="Helvetica" w:eastAsia="Times New Roman" w:hAnsi="Helvetica" w:cs="Times New Roman"/>
          <w:color w:val="333333"/>
          <w:lang w:eastAsia="el-GR"/>
        </w:rPr>
        <w:object w:dxaOrig="4320" w:dyaOrig="4320">
          <v:shape id="_x0000_i2466" type="#_x0000_t75" style="width:49.4pt;height:18.4pt" o:ole="">
            <v:imagedata r:id="rId44" o:title=""/>
          </v:shape>
          <w:control r:id="rId73" w:name="DefaultOcxName103" w:shapeid="_x0000_i2466"/>
        </w:object>
      </w:r>
      <w:r>
        <w:rPr>
          <w:rFonts w:ascii="Helvetica" w:eastAsia="Times New Roman" w:hAnsi="Helvetica" w:cs="Times New Roman"/>
          <w:noProof/>
          <w:color w:val="333333"/>
          <w:lang w:eastAsia="el-GR"/>
        </w:rPr>
        <w:drawing>
          <wp:inline distT="0" distB="0" distL="0" distR="0">
            <wp:extent cx="148590" cy="148590"/>
            <wp:effectExtent l="0" t="0" r="0" b="0"/>
            <wp:docPr id="1408" name="Εικόνα 1408" descr="https://www.examenglish.com/CAE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8" descr="https://www.examenglish.com/CAE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748D">
        <w:rPr>
          <w:rFonts w:ascii="Helvetica" w:eastAsia="Times New Roman" w:hAnsi="Helvetica" w:cs="Times New Roman"/>
          <w:color w:val="333333"/>
          <w:lang w:val="en-US" w:eastAsia="el-GR"/>
        </w:rPr>
        <w:t> when learning additional languages.</w:t>
      </w:r>
    </w:p>
    <w:p w:rsidR="0065748D" w:rsidRDefault="0065748D" w:rsidP="0065748D">
      <w:pPr>
        <w:rPr>
          <w:lang w:val="en-US"/>
        </w:rPr>
      </w:pPr>
    </w:p>
    <w:p w:rsidR="0065748D" w:rsidRDefault="0065748D" w:rsidP="0065748D">
      <w:pPr>
        <w:spacing w:after="167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el-GR"/>
        </w:rPr>
      </w:pPr>
    </w:p>
    <w:p w:rsidR="0065748D" w:rsidRDefault="0065748D" w:rsidP="0065748D">
      <w:pPr>
        <w:spacing w:after="167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el-GR"/>
        </w:rPr>
      </w:pPr>
    </w:p>
    <w:p w:rsidR="0065748D" w:rsidRPr="0065748D" w:rsidRDefault="0065748D" w:rsidP="0065748D">
      <w:pPr>
        <w:spacing w:after="167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el-GR"/>
        </w:rPr>
      </w:pPr>
      <w:r w:rsidRPr="0065748D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el-GR"/>
        </w:rPr>
        <w:lastRenderedPageBreak/>
        <w:t>This activity helps with part 4 of the Use of English paper.</w:t>
      </w:r>
    </w:p>
    <w:p w:rsidR="0065748D" w:rsidRPr="0065748D" w:rsidRDefault="0065748D" w:rsidP="0065748D">
      <w:pPr>
        <w:shd w:val="clear" w:color="auto" w:fill="F0F0F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</w:pPr>
      <w:r w:rsidRPr="0065748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There are 21 questions in this test.</w:t>
      </w:r>
      <w:r w:rsidRPr="0065748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br/>
        <w:t>Think of </w:t>
      </w:r>
      <w:r w:rsidRPr="006574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one</w:t>
      </w:r>
      <w:r w:rsidRPr="0065748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 word only which can be used appropriately in </w:t>
      </w:r>
      <w:r w:rsidRPr="006574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el-GR"/>
        </w:rPr>
        <w:t>all three sentences</w:t>
      </w:r>
      <w:r w:rsidRPr="0065748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l-GR"/>
        </w:rPr>
        <w:t>.</w:t>
      </w:r>
    </w:p>
    <w:p w:rsidR="0065748D" w:rsidRPr="0065748D" w:rsidRDefault="0065748D" w:rsidP="0065748D">
      <w:pPr>
        <w:shd w:val="clear" w:color="auto" w:fill="FFFFFF"/>
        <w:spacing w:after="167" w:line="240" w:lineRule="auto"/>
        <w:rPr>
          <w:rFonts w:ascii="Helvetica" w:eastAsia="Times New Roman" w:hAnsi="Helvetica" w:cs="Times New Roman"/>
          <w:color w:val="555555"/>
          <w:lang w:val="en-US" w:eastAsia="el-GR"/>
        </w:rPr>
      </w:pP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t>Question 1  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br/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br/>
        <w:t>The factory was on the ________ of the valley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br/>
        <w:t>A river runs through the centre of the village with the church on one ________ and the market place on the other.</w:t>
      </w:r>
      <w:r w:rsidRPr="0065748D">
        <w:rPr>
          <w:rFonts w:ascii="Helvetica" w:eastAsia="Times New Roman" w:hAnsi="Helvetica" w:cs="Times New Roman"/>
          <w:color w:val="555555"/>
          <w:lang w:val="en-US" w:eastAsia="el-GR"/>
        </w:rPr>
        <w:br/>
        <w:t>Julia was lying on her ________ on the bed.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lang w:val="en-US"/>
        </w:rPr>
        <w:br/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This activity helps with the key word transformations section of the Use of English paper.</w:t>
      </w:r>
    </w:p>
    <w:p w:rsidR="0065748D" w:rsidRPr="0065748D" w:rsidRDefault="0065748D" w:rsidP="0065748D">
      <w:pPr>
        <w:shd w:val="clear" w:color="auto" w:fill="F0F0F0"/>
        <w:rPr>
          <w:rFonts w:ascii="Helvetica" w:hAnsi="Helvetica"/>
          <w:i/>
          <w:iCs/>
          <w:color w:val="333333"/>
          <w:lang w:val="en-US"/>
        </w:rPr>
      </w:pPr>
      <w:r w:rsidRPr="0065748D">
        <w:rPr>
          <w:rFonts w:ascii="Helvetica" w:hAnsi="Helvetica"/>
          <w:i/>
          <w:iCs/>
          <w:color w:val="333333"/>
          <w:lang w:val="en-US"/>
        </w:rPr>
        <w:t>There are 9 questions in this quiz. Complete the second sentence so that it has a similar meaning to the first sentence, using the </w:t>
      </w:r>
      <w:r w:rsidRPr="0065748D">
        <w:rPr>
          <w:rFonts w:ascii="Helvetica" w:hAnsi="Helvetica"/>
          <w:b/>
          <w:bCs/>
          <w:i/>
          <w:iCs/>
          <w:color w:val="333333"/>
          <w:lang w:val="en-US"/>
        </w:rPr>
        <w:t>word given</w:t>
      </w:r>
      <w:r w:rsidRPr="0065748D">
        <w:rPr>
          <w:rFonts w:ascii="Helvetica" w:hAnsi="Helvetica"/>
          <w:i/>
          <w:iCs/>
          <w:color w:val="333333"/>
          <w:lang w:val="en-US"/>
        </w:rPr>
        <w:t>. Do not change the word given. You must use between </w:t>
      </w:r>
      <w:r w:rsidRPr="0065748D">
        <w:rPr>
          <w:rFonts w:ascii="Helvetica" w:hAnsi="Helvetica"/>
          <w:b/>
          <w:bCs/>
          <w:i/>
          <w:iCs/>
          <w:color w:val="333333"/>
          <w:lang w:val="en-US"/>
        </w:rPr>
        <w:t>two</w:t>
      </w:r>
      <w:r w:rsidRPr="0065748D">
        <w:rPr>
          <w:rFonts w:ascii="Helvetica" w:hAnsi="Helvetica"/>
          <w:i/>
          <w:iCs/>
          <w:color w:val="333333"/>
          <w:lang w:val="en-US"/>
        </w:rPr>
        <w:t> and </w:t>
      </w:r>
      <w:r w:rsidRPr="0065748D">
        <w:rPr>
          <w:rFonts w:ascii="Helvetica" w:hAnsi="Helvetica"/>
          <w:b/>
          <w:bCs/>
          <w:i/>
          <w:iCs/>
          <w:color w:val="333333"/>
          <w:lang w:val="en-US"/>
        </w:rPr>
        <w:t>five</w:t>
      </w:r>
      <w:r w:rsidRPr="0065748D">
        <w:rPr>
          <w:rFonts w:ascii="Helvetica" w:hAnsi="Helvetica"/>
          <w:i/>
          <w:iCs/>
          <w:color w:val="333333"/>
          <w:lang w:val="en-US"/>
        </w:rPr>
        <w:t> words, including the word given.</w:t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1.   Brian was really interested in North American history in his school days.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interest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Brian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481" type="#_x0000_t75" style="width:102.15pt;height:18.4pt" o:ole="">
            <v:imagedata r:id="rId74" o:title=""/>
          </v:shape>
          <w:control r:id="rId75" w:name="DefaultOcxName24" w:shapeid="_x0000_i2481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North American history in his school days.</w:t>
      </w:r>
      <w:r>
        <w:rPr>
          <w:rFonts w:ascii="Helvetica" w:hAnsi="Helvetica"/>
          <w:noProof/>
          <w:color w:val="555555"/>
          <w:sz w:val="22"/>
          <w:szCs w:val="22"/>
        </w:rPr>
        <w:drawing>
          <wp:inline distT="0" distB="0" distL="0" distR="0">
            <wp:extent cx="148590" cy="148590"/>
            <wp:effectExtent l="0" t="0" r="0" b="0"/>
            <wp:docPr id="1453" name="Εικόνα 1453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2.   When it comes to population, Beijing’s is much bigger than Auckland’s.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populated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Beijing is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486" type="#_x0000_t75" style="width:102.15pt;height:18.4pt" o:ole="">
            <v:imagedata r:id="rId74" o:title=""/>
          </v:shape>
          <w:control r:id="rId76" w:name="DefaultOcxName25" w:shapeid="_x0000_i2486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than Auckland.</w:t>
      </w:r>
      <w:r>
        <w:rPr>
          <w:rFonts w:ascii="Helvetica" w:hAnsi="Helvetica"/>
          <w:noProof/>
          <w:color w:val="555555"/>
          <w:sz w:val="22"/>
          <w:szCs w:val="22"/>
        </w:rPr>
        <w:drawing>
          <wp:inline distT="0" distB="0" distL="0" distR="0">
            <wp:extent cx="148590" cy="148590"/>
            <wp:effectExtent l="0" t="0" r="0" b="0"/>
            <wp:docPr id="1458" name="Εικόνα 1458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3.   The manager should think about experience when hiring new staff.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consideration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The manager should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489" type="#_x0000_t75" style="width:102.15pt;height:18.4pt" o:ole="">
            <v:imagedata r:id="rId74" o:title=""/>
          </v:shape>
          <w:control r:id="rId77" w:name="DefaultOcxName26" w:shapeid="_x0000_i2489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when hiring new staff</w:t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4.   The anti-smoking advertisement does not stop people from smoking.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ineffective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The anti-smoking advertisement is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492" type="#_x0000_t75" style="width:102.15pt;height:18.4pt" o:ole="">
            <v:imagedata r:id="rId74" o:title=""/>
          </v:shape>
          <w:control r:id="rId78" w:name="DefaultOcxName27" w:shapeid="_x0000_i2492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people from smoking.</w:t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5.   She has learnt a substantial amount from her university course.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gained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She has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497" type="#_x0000_t75" style="width:102.15pt;height:18.4pt" o:ole="">
            <v:imagedata r:id="rId74" o:title=""/>
          </v:shape>
          <w:control r:id="rId79" w:name="DefaultOcxName28" w:shapeid="_x0000_i2497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knowledge from her university course.</w:t>
      </w:r>
      <w:r>
        <w:rPr>
          <w:rFonts w:ascii="Helvetica" w:hAnsi="Helvetica"/>
          <w:noProof/>
          <w:color w:val="555555"/>
          <w:sz w:val="22"/>
          <w:szCs w:val="22"/>
        </w:rPr>
        <w:drawing>
          <wp:inline distT="0" distB="0" distL="0" distR="0">
            <wp:extent cx="148590" cy="148590"/>
            <wp:effectExtent l="0" t="0" r="0" b="0"/>
            <wp:docPr id="1469" name="Εικόνα 1469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6.   It is a good idea to learn Chinese to improve your future job prospects.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lastRenderedPageBreak/>
        <w:t>taking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 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502" type="#_x0000_t75" style="width:102.15pt;height:18.4pt" o:ole="">
            <v:imagedata r:id="rId74" o:title=""/>
          </v:shape>
          <w:control r:id="rId80" w:name="DefaultOcxName29" w:shapeid="_x0000_i2502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is a good way to enhance your work opportunities.</w:t>
      </w:r>
      <w:r>
        <w:rPr>
          <w:rFonts w:ascii="Helvetica" w:hAnsi="Helvetica"/>
          <w:noProof/>
          <w:color w:val="555555"/>
          <w:sz w:val="22"/>
          <w:szCs w:val="22"/>
        </w:rPr>
        <w:drawing>
          <wp:inline distT="0" distB="0" distL="0" distR="0">
            <wp:extent cx="148590" cy="148590"/>
            <wp:effectExtent l="0" t="0" r="0" b="0"/>
            <wp:docPr id="1474" name="Εικόνα 1474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4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 xml:space="preserve">7.   When I </w:t>
      </w:r>
      <w:proofErr w:type="spellStart"/>
      <w:r w:rsidRPr="0065748D">
        <w:rPr>
          <w:rFonts w:ascii="Helvetica" w:hAnsi="Helvetica"/>
          <w:color w:val="555555"/>
          <w:sz w:val="22"/>
          <w:szCs w:val="22"/>
          <w:lang w:val="en-US"/>
        </w:rPr>
        <w:t>realised</w:t>
      </w:r>
      <w:proofErr w:type="spellEnd"/>
      <w:r w:rsidRPr="0065748D">
        <w:rPr>
          <w:rFonts w:ascii="Helvetica" w:hAnsi="Helvetica"/>
          <w:color w:val="555555"/>
          <w:sz w:val="22"/>
          <w:szCs w:val="22"/>
          <w:lang w:val="en-US"/>
        </w:rPr>
        <w:t xml:space="preserve"> what had </w:t>
      </w:r>
      <w:proofErr w:type="spellStart"/>
      <w:r w:rsidRPr="0065748D">
        <w:rPr>
          <w:rFonts w:ascii="Helvetica" w:hAnsi="Helvetica"/>
          <w:color w:val="555555"/>
          <w:sz w:val="22"/>
          <w:szCs w:val="22"/>
          <w:lang w:val="en-US"/>
        </w:rPr>
        <w:t>happend</w:t>
      </w:r>
      <w:proofErr w:type="spellEnd"/>
      <w:r w:rsidRPr="0065748D">
        <w:rPr>
          <w:rFonts w:ascii="Helvetica" w:hAnsi="Helvetica"/>
          <w:color w:val="555555"/>
          <w:sz w:val="22"/>
          <w:szCs w:val="22"/>
          <w:lang w:val="en-US"/>
        </w:rPr>
        <w:t>, I became quite afraid.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overcome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I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505" type="#_x0000_t75" style="width:102.15pt;height:18.4pt" o:ole="">
            <v:imagedata r:id="rId74" o:title=""/>
          </v:shape>
          <w:control r:id="rId81" w:name="DefaultOcxName30" w:shapeid="_x0000_i2505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when I worked out what had occurred.</w:t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 xml:space="preserve">8.   He saw the litter on the ground and picked it up </w:t>
      </w:r>
      <w:proofErr w:type="spellStart"/>
      <w:r w:rsidRPr="0065748D">
        <w:rPr>
          <w:rFonts w:ascii="Helvetica" w:hAnsi="Helvetica"/>
          <w:color w:val="555555"/>
          <w:sz w:val="22"/>
          <w:szCs w:val="22"/>
          <w:lang w:val="en-US"/>
        </w:rPr>
        <w:t>an</w:t>
      </w:r>
      <w:proofErr w:type="spellEnd"/>
      <w:r w:rsidRPr="0065748D">
        <w:rPr>
          <w:rFonts w:ascii="Helvetica" w:hAnsi="Helvetica"/>
          <w:color w:val="555555"/>
          <w:sz w:val="22"/>
          <w:szCs w:val="22"/>
          <w:lang w:val="en-US"/>
        </w:rPr>
        <w:t xml:space="preserve"> put it in the bin immediately.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hesitation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He grabbed the rubbish off the ground and threw it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510" type="#_x0000_t75" style="width:102.15pt;height:18.4pt" o:ole="">
            <v:imagedata r:id="rId74" o:title=""/>
          </v:shape>
          <w:control r:id="rId82" w:name="DefaultOcxName34" w:shapeid="_x0000_i2510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.</w:t>
      </w:r>
      <w:r>
        <w:rPr>
          <w:rFonts w:ascii="Helvetica" w:hAnsi="Helvetica"/>
          <w:noProof/>
          <w:color w:val="555555"/>
          <w:sz w:val="22"/>
          <w:szCs w:val="22"/>
        </w:rPr>
        <w:drawing>
          <wp:inline distT="0" distB="0" distL="0" distR="0">
            <wp:extent cx="148590" cy="148590"/>
            <wp:effectExtent l="0" t="0" r="0" b="0"/>
            <wp:docPr id="1482" name="Εικόνα 1482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2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D" w:rsidRPr="0065748D" w:rsidRDefault="0065748D" w:rsidP="0065748D">
      <w:pPr>
        <w:pStyle w:val="question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9.   Do you think you could give me a hand to move the sofa?</w:t>
      </w:r>
    </w:p>
    <w:p w:rsidR="0065748D" w:rsidRPr="0065748D" w:rsidRDefault="0065748D" w:rsidP="0065748D">
      <w:pPr>
        <w:pStyle w:val="2"/>
        <w:shd w:val="clear" w:color="auto" w:fill="FFFFFF"/>
        <w:spacing w:before="84" w:after="167" w:line="553" w:lineRule="atLeast"/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</w:pPr>
      <w:r w:rsidRPr="0065748D">
        <w:rPr>
          <w:rFonts w:ascii="Arial" w:hAnsi="Arial" w:cs="Arial"/>
          <w:b w:val="0"/>
          <w:bCs w:val="0"/>
          <w:color w:val="585F69"/>
          <w:sz w:val="40"/>
          <w:szCs w:val="40"/>
          <w:lang w:val="en-US"/>
        </w:rPr>
        <w:t>mind</w:t>
      </w:r>
    </w:p>
    <w:p w:rsidR="0065748D" w:rsidRPr="0065748D" w:rsidRDefault="0065748D" w:rsidP="0065748D">
      <w:pPr>
        <w:pStyle w:val="Web"/>
        <w:shd w:val="clear" w:color="auto" w:fill="FFFFFF"/>
        <w:spacing w:before="0" w:beforeAutospacing="0" w:after="167" w:afterAutospacing="0"/>
        <w:rPr>
          <w:rFonts w:ascii="Helvetica" w:hAnsi="Helvetica"/>
          <w:color w:val="555555"/>
          <w:sz w:val="22"/>
          <w:szCs w:val="22"/>
          <w:lang w:val="en-US"/>
        </w:rPr>
      </w:pPr>
      <w:r w:rsidRPr="0065748D">
        <w:rPr>
          <w:rFonts w:ascii="Helvetica" w:hAnsi="Helvetica"/>
          <w:color w:val="555555"/>
          <w:sz w:val="22"/>
          <w:szCs w:val="22"/>
          <w:lang w:val="en-US"/>
        </w:rPr>
        <w:t>Would you  </w:t>
      </w:r>
      <w:r>
        <w:rPr>
          <w:rFonts w:ascii="Helvetica" w:hAnsi="Helvetica"/>
          <w:color w:val="555555"/>
          <w:sz w:val="22"/>
          <w:szCs w:val="22"/>
        </w:rPr>
        <w:object w:dxaOrig="4320" w:dyaOrig="4320">
          <v:shape id="_x0000_i2515" type="#_x0000_t75" style="width:102.15pt;height:18.4pt" o:ole="">
            <v:imagedata r:id="rId74" o:title=""/>
          </v:shape>
          <w:control r:id="rId83" w:name="DefaultOcxName35" w:shapeid="_x0000_i2515"/>
        </w:object>
      </w:r>
      <w:r w:rsidRPr="0065748D">
        <w:rPr>
          <w:rFonts w:ascii="Helvetica" w:hAnsi="Helvetica"/>
          <w:color w:val="555555"/>
          <w:sz w:val="22"/>
          <w:szCs w:val="22"/>
          <w:lang w:val="en-US"/>
        </w:rPr>
        <w:t>  to move the sofa?</w:t>
      </w:r>
      <w:r>
        <w:rPr>
          <w:rFonts w:ascii="Helvetica" w:hAnsi="Helvetica"/>
          <w:noProof/>
          <w:color w:val="555555"/>
          <w:sz w:val="22"/>
          <w:szCs w:val="22"/>
        </w:rPr>
        <w:drawing>
          <wp:inline distT="0" distB="0" distL="0" distR="0">
            <wp:extent cx="148590" cy="148590"/>
            <wp:effectExtent l="0" t="0" r="0" b="0"/>
            <wp:docPr id="1487" name="Εικόνα 1487" descr="https://www.examenglish.com/images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7" descr="https://www.examenglish.com/images/blank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48D" w:rsidRPr="0065748D" w:rsidRDefault="0065748D" w:rsidP="0065748D">
      <w:pPr>
        <w:rPr>
          <w:lang w:val="en-US"/>
        </w:rPr>
      </w:pPr>
    </w:p>
    <w:sectPr w:rsidR="0065748D" w:rsidRPr="0065748D" w:rsidSect="00F547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5748D"/>
    <w:rsid w:val="0065748D"/>
    <w:rsid w:val="00F5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F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74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657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65748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5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5748D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65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65748D"/>
    <w:rPr>
      <w:b/>
      <w:bCs/>
    </w:rPr>
  </w:style>
  <w:style w:type="character" w:styleId="-">
    <w:name w:val="Hyperlink"/>
    <w:basedOn w:val="a0"/>
    <w:uiPriority w:val="99"/>
    <w:semiHidden/>
    <w:unhideWhenUsed/>
    <w:rsid w:val="0065748D"/>
    <w:rPr>
      <w:color w:val="0000FF"/>
      <w:u w:val="single"/>
    </w:rPr>
  </w:style>
  <w:style w:type="paragraph" w:customStyle="1" w:styleId="question">
    <w:name w:val="question"/>
    <w:basedOn w:val="a"/>
    <w:rsid w:val="00657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657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6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6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2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1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3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4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0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9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6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6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8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3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3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3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6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5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3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2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6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5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8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4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2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7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control" Target="activeX/activeX27.xml"/><Relationship Id="rId21" Type="http://schemas.openxmlformats.org/officeDocument/2006/relationships/image" Target="media/image7.wmf"/><Relationship Id="rId34" Type="http://schemas.openxmlformats.org/officeDocument/2006/relationships/control" Target="activeX/activeX22.xml"/><Relationship Id="rId42" Type="http://schemas.openxmlformats.org/officeDocument/2006/relationships/control" Target="activeX/activeX30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76" Type="http://schemas.openxmlformats.org/officeDocument/2006/relationships/control" Target="activeX/activeX58.xml"/><Relationship Id="rId84" Type="http://schemas.openxmlformats.org/officeDocument/2006/relationships/fontTable" Target="fontTable.xml"/><Relationship Id="rId7" Type="http://schemas.openxmlformats.org/officeDocument/2006/relationships/image" Target="media/image2.gif"/><Relationship Id="rId71" Type="http://schemas.openxmlformats.org/officeDocument/2006/relationships/control" Target="activeX/activeX54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7.xml"/><Relationship Id="rId11" Type="http://schemas.openxmlformats.org/officeDocument/2006/relationships/image" Target="media/image4.wmf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49.xml"/><Relationship Id="rId74" Type="http://schemas.openxmlformats.org/officeDocument/2006/relationships/image" Target="media/image10.wmf"/><Relationship Id="rId79" Type="http://schemas.openxmlformats.org/officeDocument/2006/relationships/control" Target="activeX/activeX61.xml"/><Relationship Id="rId5" Type="http://schemas.openxmlformats.org/officeDocument/2006/relationships/image" Target="media/image1.wmf"/><Relationship Id="rId61" Type="http://schemas.openxmlformats.org/officeDocument/2006/relationships/hyperlink" Target="https://www.examenglish.com/CEFR/cefr.php" TargetMode="External"/><Relationship Id="rId82" Type="http://schemas.openxmlformats.org/officeDocument/2006/relationships/control" Target="activeX/activeX64.xml"/><Relationship Id="rId19" Type="http://schemas.openxmlformats.org/officeDocument/2006/relationships/control" Target="activeX/activeX9.xml"/><Relationship Id="rId4" Type="http://schemas.openxmlformats.org/officeDocument/2006/relationships/hyperlink" Target="https://www.examenglish.com/CEFR/cefr.php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hyperlink" Target="https://www.examenglish.com/CEFR/cefr.php" TargetMode="Externa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47.xml"/><Relationship Id="rId69" Type="http://schemas.openxmlformats.org/officeDocument/2006/relationships/control" Target="activeX/activeX52.xml"/><Relationship Id="rId77" Type="http://schemas.openxmlformats.org/officeDocument/2006/relationships/control" Target="activeX/activeX59.xml"/><Relationship Id="rId8" Type="http://schemas.openxmlformats.org/officeDocument/2006/relationships/image" Target="media/image3.wmf"/><Relationship Id="rId51" Type="http://schemas.openxmlformats.org/officeDocument/2006/relationships/control" Target="activeX/activeX37.xml"/><Relationship Id="rId72" Type="http://schemas.openxmlformats.org/officeDocument/2006/relationships/control" Target="activeX/activeX55.xml"/><Relationship Id="rId80" Type="http://schemas.openxmlformats.org/officeDocument/2006/relationships/control" Target="activeX/activeX62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6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control" Target="activeX/activeX50.xml"/><Relationship Id="rId20" Type="http://schemas.openxmlformats.org/officeDocument/2006/relationships/control" Target="activeX/activeX10.xml"/><Relationship Id="rId41" Type="http://schemas.openxmlformats.org/officeDocument/2006/relationships/control" Target="activeX/activeX29.xml"/><Relationship Id="rId54" Type="http://schemas.openxmlformats.org/officeDocument/2006/relationships/control" Target="activeX/activeX40.xml"/><Relationship Id="rId62" Type="http://schemas.openxmlformats.org/officeDocument/2006/relationships/hyperlink" Target="https://www.examenglish.com/CEFR/cefr.php" TargetMode="External"/><Relationship Id="rId70" Type="http://schemas.openxmlformats.org/officeDocument/2006/relationships/control" Target="activeX/activeX53.xml"/><Relationship Id="rId75" Type="http://schemas.openxmlformats.org/officeDocument/2006/relationships/control" Target="activeX/activeX57.xml"/><Relationship Id="rId83" Type="http://schemas.openxmlformats.org/officeDocument/2006/relationships/control" Target="activeX/activeX6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image" Target="media/image8.wmf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" Type="http://schemas.openxmlformats.org/officeDocument/2006/relationships/control" Target="activeX/activeX3.xml"/><Relationship Id="rId31" Type="http://schemas.openxmlformats.org/officeDocument/2006/relationships/control" Target="activeX/activeX19.xml"/><Relationship Id="rId44" Type="http://schemas.openxmlformats.org/officeDocument/2006/relationships/image" Target="media/image9.wmf"/><Relationship Id="rId52" Type="http://schemas.openxmlformats.org/officeDocument/2006/relationships/control" Target="activeX/activeX38.xml"/><Relationship Id="rId60" Type="http://schemas.openxmlformats.org/officeDocument/2006/relationships/hyperlink" Target="https://www.examenglish.com/CEFR/cefr.php" TargetMode="External"/><Relationship Id="rId65" Type="http://schemas.openxmlformats.org/officeDocument/2006/relationships/control" Target="activeX/activeX48.xml"/><Relationship Id="rId73" Type="http://schemas.openxmlformats.org/officeDocument/2006/relationships/control" Target="activeX/activeX56.xml"/><Relationship Id="rId78" Type="http://schemas.openxmlformats.org/officeDocument/2006/relationships/control" Target="activeX/activeX60.xml"/><Relationship Id="rId81" Type="http://schemas.openxmlformats.org/officeDocument/2006/relationships/control" Target="activeX/activeX6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1587</Words>
  <Characters>8572</Characters>
  <Application>Microsoft Office Word</Application>
  <DocSecurity>0</DocSecurity>
  <Lines>71</Lines>
  <Paragraphs>20</Paragraphs>
  <ScaleCrop>false</ScaleCrop>
  <Company/>
  <LinksUpToDate>false</LinksUpToDate>
  <CharactersWithSpaces>10139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</cp:revision>
  <dcterms:created xsi:type="dcterms:W3CDTF">2020-04-09T20:11:00Z</dcterms:created>
  <dcterms:modified xsi:type="dcterms:W3CDTF">2020-04-09T20:11:00Z</dcterms:modified>
</cp:coreProperties>
</file>